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1A" w:rsidRDefault="00B7651A">
      <w:r>
        <w:rPr>
          <w:noProof/>
          <w:lang w:eastAsia="en-GB"/>
        </w:rPr>
        <w:drawing>
          <wp:anchor distT="0" distB="0" distL="114300" distR="114300" simplePos="0" relativeHeight="251658240" behindDoc="1" locked="0" layoutInCell="1" allowOverlap="1">
            <wp:simplePos x="0" y="0"/>
            <wp:positionH relativeFrom="column">
              <wp:posOffset>371475</wp:posOffset>
            </wp:positionH>
            <wp:positionV relativeFrom="paragraph">
              <wp:posOffset>-381000</wp:posOffset>
            </wp:positionV>
            <wp:extent cx="5731510" cy="1953895"/>
            <wp:effectExtent l="0" t="0" r="0" b="0"/>
            <wp:wrapThrough wrapText="bothSides">
              <wp:wrapPolygon edited="0">
                <wp:start x="15794" y="1264"/>
                <wp:lineTo x="862" y="2317"/>
                <wp:lineTo x="862" y="15584"/>
                <wp:lineTo x="8687" y="18532"/>
                <wp:lineTo x="9907" y="19375"/>
                <wp:lineTo x="11343" y="19796"/>
                <wp:lineTo x="11774" y="19796"/>
                <wp:lineTo x="20317" y="19375"/>
                <wp:lineTo x="20317" y="17690"/>
                <wp:lineTo x="18594" y="17269"/>
                <wp:lineTo x="6964" y="15163"/>
                <wp:lineTo x="20102" y="14742"/>
                <wp:lineTo x="20246" y="12214"/>
                <wp:lineTo x="17230" y="11793"/>
                <wp:lineTo x="20533" y="9687"/>
                <wp:lineTo x="20461" y="8424"/>
                <wp:lineTo x="20748" y="8213"/>
                <wp:lineTo x="20676" y="7371"/>
                <wp:lineTo x="20030" y="4844"/>
                <wp:lineTo x="18307" y="3370"/>
                <wp:lineTo x="16369" y="1264"/>
                <wp:lineTo x="15794" y="126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active 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953895"/>
                    </a:xfrm>
                    <a:prstGeom prst="rect">
                      <a:avLst/>
                    </a:prstGeom>
                  </pic:spPr>
                </pic:pic>
              </a:graphicData>
            </a:graphic>
            <wp14:sizeRelH relativeFrom="page">
              <wp14:pctWidth>0</wp14:pctWidth>
            </wp14:sizeRelH>
            <wp14:sizeRelV relativeFrom="page">
              <wp14:pctHeight>0</wp14:pctHeight>
            </wp14:sizeRelV>
          </wp:anchor>
        </w:drawing>
      </w:r>
    </w:p>
    <w:p w:rsidR="00B7651A" w:rsidRPr="00B7651A" w:rsidRDefault="00B7651A" w:rsidP="00B7651A"/>
    <w:p w:rsidR="00B7651A" w:rsidRPr="00B7651A" w:rsidRDefault="00B7651A" w:rsidP="00B7651A"/>
    <w:p w:rsidR="00B7651A" w:rsidRPr="001A04B9" w:rsidRDefault="00B7651A" w:rsidP="00B7651A">
      <w:pPr>
        <w:rPr>
          <w:b/>
        </w:rPr>
      </w:pPr>
      <w:bookmarkStart w:id="0" w:name="_GoBack"/>
      <w:bookmarkEnd w:id="0"/>
    </w:p>
    <w:p w:rsidR="00B7651A" w:rsidRDefault="00B7651A" w:rsidP="00B7651A"/>
    <w:p w:rsidR="00DF2562" w:rsidRPr="001A04B9" w:rsidRDefault="00B7651A" w:rsidP="004C7CE4">
      <w:pPr>
        <w:tabs>
          <w:tab w:val="left" w:pos="2160"/>
        </w:tabs>
        <w:jc w:val="center"/>
        <w:rPr>
          <w:b/>
        </w:rPr>
      </w:pPr>
      <w:r w:rsidRPr="001A04B9">
        <w:rPr>
          <w:b/>
        </w:rPr>
        <w:t>Trade account application form</w:t>
      </w:r>
    </w:p>
    <w:tbl>
      <w:tblPr>
        <w:tblStyle w:val="TableGrid"/>
        <w:tblW w:w="0" w:type="auto"/>
        <w:tblLook w:val="04A0" w:firstRow="1" w:lastRow="0" w:firstColumn="1" w:lastColumn="0" w:noHBand="0" w:noVBand="1"/>
      </w:tblPr>
      <w:tblGrid>
        <w:gridCol w:w="4621"/>
        <w:gridCol w:w="4621"/>
      </w:tblGrid>
      <w:tr w:rsidR="00B7651A" w:rsidTr="00B7651A">
        <w:tc>
          <w:tcPr>
            <w:tcW w:w="4621" w:type="dxa"/>
          </w:tcPr>
          <w:p w:rsidR="00B7651A" w:rsidRDefault="00B7651A" w:rsidP="00B7651A">
            <w:pPr>
              <w:tabs>
                <w:tab w:val="left" w:pos="2160"/>
              </w:tabs>
            </w:pPr>
            <w:r>
              <w:t>Trading name -</w:t>
            </w:r>
          </w:p>
        </w:tc>
        <w:tc>
          <w:tcPr>
            <w:tcW w:w="4621" w:type="dxa"/>
          </w:tcPr>
          <w:p w:rsidR="00B7651A" w:rsidRDefault="00B7651A" w:rsidP="00B7651A">
            <w:pPr>
              <w:tabs>
                <w:tab w:val="left" w:pos="2160"/>
              </w:tabs>
            </w:pPr>
          </w:p>
        </w:tc>
      </w:tr>
      <w:tr w:rsidR="00B7651A" w:rsidTr="00B7651A">
        <w:tc>
          <w:tcPr>
            <w:tcW w:w="4621" w:type="dxa"/>
            <w:vMerge w:val="restart"/>
          </w:tcPr>
          <w:p w:rsidR="00B7651A" w:rsidRDefault="00B7651A" w:rsidP="00B7651A">
            <w:pPr>
              <w:tabs>
                <w:tab w:val="left" w:pos="2160"/>
              </w:tabs>
            </w:pPr>
            <w:r>
              <w:t xml:space="preserve">Trading address - </w:t>
            </w:r>
          </w:p>
        </w:tc>
        <w:tc>
          <w:tcPr>
            <w:tcW w:w="4621" w:type="dxa"/>
          </w:tcPr>
          <w:p w:rsidR="00B7651A" w:rsidRDefault="00B7651A" w:rsidP="00B7651A">
            <w:pPr>
              <w:tabs>
                <w:tab w:val="left" w:pos="2160"/>
              </w:tabs>
            </w:pPr>
          </w:p>
        </w:tc>
      </w:tr>
      <w:tr w:rsidR="00B7651A" w:rsidTr="00B7651A">
        <w:tc>
          <w:tcPr>
            <w:tcW w:w="4621" w:type="dxa"/>
            <w:vMerge/>
          </w:tcPr>
          <w:p w:rsidR="00B7651A" w:rsidRDefault="00B7651A" w:rsidP="00B7651A">
            <w:pPr>
              <w:tabs>
                <w:tab w:val="left" w:pos="2160"/>
              </w:tabs>
            </w:pPr>
          </w:p>
        </w:tc>
        <w:tc>
          <w:tcPr>
            <w:tcW w:w="4621" w:type="dxa"/>
          </w:tcPr>
          <w:p w:rsidR="00B7651A" w:rsidRDefault="00B7651A" w:rsidP="00B7651A">
            <w:pPr>
              <w:tabs>
                <w:tab w:val="left" w:pos="2160"/>
              </w:tabs>
            </w:pPr>
          </w:p>
        </w:tc>
      </w:tr>
      <w:tr w:rsidR="00B7651A" w:rsidTr="00B7651A">
        <w:tc>
          <w:tcPr>
            <w:tcW w:w="4621" w:type="dxa"/>
            <w:vMerge/>
          </w:tcPr>
          <w:p w:rsidR="00B7651A" w:rsidRDefault="00B7651A" w:rsidP="00B7651A">
            <w:pPr>
              <w:tabs>
                <w:tab w:val="left" w:pos="2160"/>
              </w:tabs>
            </w:pPr>
          </w:p>
        </w:tc>
        <w:tc>
          <w:tcPr>
            <w:tcW w:w="4621" w:type="dxa"/>
          </w:tcPr>
          <w:p w:rsidR="00B7651A" w:rsidRDefault="00B7651A" w:rsidP="00B7651A">
            <w:pPr>
              <w:tabs>
                <w:tab w:val="left" w:pos="2160"/>
              </w:tabs>
            </w:pPr>
          </w:p>
        </w:tc>
      </w:tr>
      <w:tr w:rsidR="00B7651A" w:rsidTr="00B7651A">
        <w:tc>
          <w:tcPr>
            <w:tcW w:w="4621" w:type="dxa"/>
            <w:vMerge/>
          </w:tcPr>
          <w:p w:rsidR="00B7651A" w:rsidRDefault="00B7651A" w:rsidP="00B7651A">
            <w:pPr>
              <w:tabs>
                <w:tab w:val="left" w:pos="2160"/>
              </w:tabs>
            </w:pP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r>
              <w:t>Contact Name -</w:t>
            </w: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r>
              <w:t>Telephone Number -</w:t>
            </w: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r>
              <w:t xml:space="preserve">Email address - </w:t>
            </w:r>
          </w:p>
        </w:tc>
        <w:tc>
          <w:tcPr>
            <w:tcW w:w="4621" w:type="dxa"/>
          </w:tcPr>
          <w:p w:rsidR="00B7651A" w:rsidRDefault="00B7651A" w:rsidP="00B7651A">
            <w:pPr>
              <w:tabs>
                <w:tab w:val="left" w:pos="2160"/>
              </w:tabs>
            </w:pPr>
          </w:p>
        </w:tc>
      </w:tr>
    </w:tbl>
    <w:p w:rsidR="00B7651A" w:rsidRDefault="00B7651A" w:rsidP="00B7651A">
      <w:pPr>
        <w:tabs>
          <w:tab w:val="left" w:pos="2160"/>
        </w:tabs>
      </w:pPr>
    </w:p>
    <w:tbl>
      <w:tblPr>
        <w:tblStyle w:val="TableGrid"/>
        <w:tblW w:w="0" w:type="auto"/>
        <w:tblLook w:val="04A0" w:firstRow="1" w:lastRow="0" w:firstColumn="1" w:lastColumn="0" w:noHBand="0" w:noVBand="1"/>
      </w:tblPr>
      <w:tblGrid>
        <w:gridCol w:w="4621"/>
        <w:gridCol w:w="4621"/>
      </w:tblGrid>
      <w:tr w:rsidR="00B7651A" w:rsidTr="00B7651A">
        <w:tc>
          <w:tcPr>
            <w:tcW w:w="4621" w:type="dxa"/>
          </w:tcPr>
          <w:p w:rsidR="00B7651A" w:rsidRDefault="00B7651A" w:rsidP="00B7651A">
            <w:pPr>
              <w:tabs>
                <w:tab w:val="left" w:pos="2160"/>
              </w:tabs>
            </w:pPr>
            <w:r>
              <w:t xml:space="preserve">Company Registration number - </w:t>
            </w: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r>
              <w:t xml:space="preserve">VAT Number - </w:t>
            </w:r>
          </w:p>
        </w:tc>
        <w:tc>
          <w:tcPr>
            <w:tcW w:w="4621" w:type="dxa"/>
          </w:tcPr>
          <w:p w:rsidR="00B7651A" w:rsidRDefault="00B7651A" w:rsidP="00B7651A">
            <w:pPr>
              <w:tabs>
                <w:tab w:val="left" w:pos="2160"/>
              </w:tabs>
            </w:pPr>
          </w:p>
        </w:tc>
      </w:tr>
    </w:tbl>
    <w:p w:rsidR="00B7651A" w:rsidRDefault="00B7651A" w:rsidP="00B7651A">
      <w:pPr>
        <w:tabs>
          <w:tab w:val="left" w:pos="2160"/>
        </w:tabs>
      </w:pPr>
    </w:p>
    <w:tbl>
      <w:tblPr>
        <w:tblStyle w:val="TableGrid"/>
        <w:tblW w:w="0" w:type="auto"/>
        <w:tblLook w:val="04A0" w:firstRow="1" w:lastRow="0" w:firstColumn="1" w:lastColumn="0" w:noHBand="0" w:noVBand="1"/>
      </w:tblPr>
      <w:tblGrid>
        <w:gridCol w:w="4621"/>
        <w:gridCol w:w="4621"/>
      </w:tblGrid>
      <w:tr w:rsidR="00B7651A" w:rsidTr="00B7651A">
        <w:tc>
          <w:tcPr>
            <w:tcW w:w="4621" w:type="dxa"/>
          </w:tcPr>
          <w:p w:rsidR="00B7651A" w:rsidRDefault="00B7651A" w:rsidP="00B7651A">
            <w:pPr>
              <w:tabs>
                <w:tab w:val="left" w:pos="2160"/>
              </w:tabs>
            </w:pPr>
            <w:r>
              <w:t xml:space="preserve">Owners Name - </w:t>
            </w: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r>
              <w:t xml:space="preserve">Home Address - </w:t>
            </w: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r>
              <w:t xml:space="preserve">Telephone number - </w:t>
            </w: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r>
              <w:t xml:space="preserve">Email address - </w:t>
            </w: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r>
              <w:t>D.O.B</w:t>
            </w:r>
          </w:p>
        </w:tc>
        <w:tc>
          <w:tcPr>
            <w:tcW w:w="4621" w:type="dxa"/>
          </w:tcPr>
          <w:p w:rsidR="00B7651A" w:rsidRDefault="00B7651A" w:rsidP="00B7651A">
            <w:pPr>
              <w:tabs>
                <w:tab w:val="left" w:pos="2160"/>
              </w:tabs>
            </w:pPr>
          </w:p>
        </w:tc>
      </w:tr>
    </w:tbl>
    <w:p w:rsidR="004C7CE4" w:rsidRDefault="004C7CE4" w:rsidP="00B7651A">
      <w:pPr>
        <w:tabs>
          <w:tab w:val="left" w:pos="2160"/>
        </w:tabs>
      </w:pPr>
    </w:p>
    <w:p w:rsidR="00D012EB" w:rsidRDefault="00D012EB" w:rsidP="00B7651A">
      <w:pPr>
        <w:tabs>
          <w:tab w:val="left" w:pos="2160"/>
        </w:tabs>
      </w:pPr>
    </w:p>
    <w:p w:rsidR="004C7CE4" w:rsidRDefault="004C7CE4" w:rsidP="00B7651A">
      <w:pPr>
        <w:tabs>
          <w:tab w:val="left" w:pos="2160"/>
        </w:tabs>
      </w:pPr>
      <w:r>
        <w:t>Trade accounts are subject to shipping charges. These are charged at the cost to us. 48 hour delivery is £15 per 30kg and 24 hour is £20 per 30kg</w:t>
      </w:r>
      <w:r w:rsidR="00D012EB">
        <w:t xml:space="preserve"> to the UK</w:t>
      </w:r>
      <w:r>
        <w:t xml:space="preserve">. </w:t>
      </w:r>
      <w:r w:rsidR="00D012EB">
        <w:t xml:space="preserve">Ireland is £11 per 30 kg. </w:t>
      </w:r>
      <w:r>
        <w:t xml:space="preserve">Orders need to be placed before 12pm to guarantee same day dispatch. </w:t>
      </w:r>
    </w:p>
    <w:p w:rsidR="004C7CE4" w:rsidRDefault="004C7CE4" w:rsidP="00B7651A">
      <w:pPr>
        <w:tabs>
          <w:tab w:val="left" w:pos="2160"/>
        </w:tabs>
      </w:pPr>
    </w:p>
    <w:p w:rsidR="004C7CE4" w:rsidRDefault="004C7CE4" w:rsidP="00B7651A">
      <w:pPr>
        <w:tabs>
          <w:tab w:val="left" w:pos="2160"/>
        </w:tabs>
      </w:pPr>
      <w:r>
        <w:t xml:space="preserve">I have read &amp; agree to the Terms and conditions sent along with this form </w:t>
      </w:r>
      <w:r w:rsidR="00203918">
        <w:t>(Next Page)</w:t>
      </w:r>
    </w:p>
    <w:tbl>
      <w:tblPr>
        <w:tblStyle w:val="TableGrid"/>
        <w:tblW w:w="0" w:type="auto"/>
        <w:tblLook w:val="04A0" w:firstRow="1" w:lastRow="0" w:firstColumn="1" w:lastColumn="0" w:noHBand="0" w:noVBand="1"/>
      </w:tblPr>
      <w:tblGrid>
        <w:gridCol w:w="4621"/>
        <w:gridCol w:w="4621"/>
      </w:tblGrid>
      <w:tr w:rsidR="004C7CE4" w:rsidTr="00B7651A">
        <w:tc>
          <w:tcPr>
            <w:tcW w:w="4621" w:type="dxa"/>
          </w:tcPr>
          <w:p w:rsidR="004C7CE4" w:rsidRDefault="004C7CE4" w:rsidP="00B7651A">
            <w:pPr>
              <w:tabs>
                <w:tab w:val="left" w:pos="2160"/>
              </w:tabs>
            </w:pPr>
            <w:r>
              <w:t>Signature -</w:t>
            </w:r>
          </w:p>
        </w:tc>
        <w:tc>
          <w:tcPr>
            <w:tcW w:w="4621" w:type="dxa"/>
            <w:vMerge w:val="restart"/>
          </w:tcPr>
          <w:p w:rsidR="004C7CE4" w:rsidRDefault="004C7CE4" w:rsidP="00B7651A">
            <w:pPr>
              <w:tabs>
                <w:tab w:val="left" w:pos="2160"/>
              </w:tabs>
            </w:pPr>
          </w:p>
        </w:tc>
      </w:tr>
      <w:tr w:rsidR="004C7CE4" w:rsidTr="00B7651A">
        <w:tc>
          <w:tcPr>
            <w:tcW w:w="4621" w:type="dxa"/>
          </w:tcPr>
          <w:p w:rsidR="004C7CE4" w:rsidRDefault="004C7CE4" w:rsidP="00B7651A">
            <w:pPr>
              <w:tabs>
                <w:tab w:val="left" w:pos="2160"/>
              </w:tabs>
            </w:pPr>
          </w:p>
        </w:tc>
        <w:tc>
          <w:tcPr>
            <w:tcW w:w="4621" w:type="dxa"/>
            <w:vMerge/>
          </w:tcPr>
          <w:p w:rsidR="004C7CE4" w:rsidRDefault="004C7CE4" w:rsidP="00B7651A">
            <w:pPr>
              <w:tabs>
                <w:tab w:val="left" w:pos="2160"/>
              </w:tabs>
            </w:pPr>
          </w:p>
        </w:tc>
      </w:tr>
      <w:tr w:rsidR="00B7651A" w:rsidTr="00B7651A">
        <w:tc>
          <w:tcPr>
            <w:tcW w:w="4621" w:type="dxa"/>
          </w:tcPr>
          <w:p w:rsidR="00B7651A" w:rsidRDefault="004C7CE4" w:rsidP="00B7651A">
            <w:pPr>
              <w:tabs>
                <w:tab w:val="left" w:pos="2160"/>
              </w:tabs>
            </w:pPr>
            <w:r>
              <w:t>Date -</w:t>
            </w:r>
          </w:p>
        </w:tc>
        <w:tc>
          <w:tcPr>
            <w:tcW w:w="4621" w:type="dxa"/>
          </w:tcPr>
          <w:p w:rsidR="00B7651A" w:rsidRDefault="00B7651A" w:rsidP="00B7651A">
            <w:pPr>
              <w:tabs>
                <w:tab w:val="left" w:pos="2160"/>
              </w:tabs>
            </w:pPr>
          </w:p>
        </w:tc>
      </w:tr>
      <w:tr w:rsidR="00B7651A" w:rsidTr="00B7651A">
        <w:tc>
          <w:tcPr>
            <w:tcW w:w="4621" w:type="dxa"/>
          </w:tcPr>
          <w:p w:rsidR="00B7651A" w:rsidRDefault="00B7651A" w:rsidP="00B7651A">
            <w:pPr>
              <w:tabs>
                <w:tab w:val="left" w:pos="2160"/>
              </w:tabs>
            </w:pPr>
          </w:p>
        </w:tc>
        <w:tc>
          <w:tcPr>
            <w:tcW w:w="4621" w:type="dxa"/>
          </w:tcPr>
          <w:p w:rsidR="00B7651A" w:rsidRDefault="00B7651A" w:rsidP="00B7651A">
            <w:pPr>
              <w:tabs>
                <w:tab w:val="left" w:pos="2160"/>
              </w:tabs>
            </w:pPr>
          </w:p>
        </w:tc>
      </w:tr>
      <w:tr w:rsidR="00B7651A" w:rsidTr="00B7651A">
        <w:tc>
          <w:tcPr>
            <w:tcW w:w="4621" w:type="dxa"/>
          </w:tcPr>
          <w:p w:rsidR="00B7651A" w:rsidRDefault="004C7CE4" w:rsidP="00B7651A">
            <w:pPr>
              <w:tabs>
                <w:tab w:val="left" w:pos="2160"/>
              </w:tabs>
            </w:pPr>
            <w:r>
              <w:t>Position ( must be a company official) -</w:t>
            </w:r>
          </w:p>
        </w:tc>
        <w:tc>
          <w:tcPr>
            <w:tcW w:w="4621" w:type="dxa"/>
          </w:tcPr>
          <w:p w:rsidR="00B7651A" w:rsidRDefault="00B7651A" w:rsidP="00B7651A">
            <w:pPr>
              <w:tabs>
                <w:tab w:val="left" w:pos="2160"/>
              </w:tabs>
            </w:pPr>
          </w:p>
        </w:tc>
      </w:tr>
    </w:tbl>
    <w:p w:rsidR="00B7651A" w:rsidRDefault="00B7651A" w:rsidP="00B7651A">
      <w:pPr>
        <w:tabs>
          <w:tab w:val="left" w:pos="2160"/>
        </w:tabs>
      </w:pPr>
    </w:p>
    <w:p w:rsidR="00203918" w:rsidRDefault="00203918" w:rsidP="00B7651A">
      <w:pPr>
        <w:tabs>
          <w:tab w:val="left" w:pos="2160"/>
        </w:tabs>
      </w:pPr>
    </w:p>
    <w:p w:rsidR="00203918" w:rsidRDefault="00203918" w:rsidP="00B7651A">
      <w:pPr>
        <w:tabs>
          <w:tab w:val="left" w:pos="2160"/>
        </w:tabs>
      </w:pPr>
    </w:p>
    <w:p w:rsidR="00203918" w:rsidRPr="00092C75" w:rsidRDefault="00203918" w:rsidP="00203918">
      <w:pPr>
        <w:spacing w:after="300" w:line="270" w:lineRule="atLeast"/>
        <w:textAlignment w:val="baseline"/>
        <w:outlineLvl w:val="0"/>
        <w:rPr>
          <w:rFonts w:ascii="&amp;quot" w:eastAsia="Times New Roman" w:hAnsi="&amp;quot" w:cs="Times New Roman"/>
          <w:b/>
          <w:bCs/>
          <w:color w:val="4B4B4B"/>
          <w:kern w:val="36"/>
          <w:sz w:val="24"/>
          <w:szCs w:val="24"/>
          <w:lang w:eastAsia="en-GB"/>
        </w:rPr>
      </w:pPr>
      <w:r w:rsidRPr="00092C75">
        <w:rPr>
          <w:rFonts w:ascii="&amp;quot" w:eastAsia="Times New Roman" w:hAnsi="&amp;quot" w:cs="Times New Roman"/>
          <w:b/>
          <w:bCs/>
          <w:color w:val="4B4B4B"/>
          <w:kern w:val="36"/>
          <w:sz w:val="24"/>
          <w:szCs w:val="24"/>
          <w:lang w:eastAsia="en-GB"/>
        </w:rPr>
        <w:lastRenderedPageBreak/>
        <w:t>Terms &amp; Conditions</w:t>
      </w:r>
    </w:p>
    <w:tbl>
      <w:tblPr>
        <w:tblW w:w="5000" w:type="pct"/>
        <w:tblCellMar>
          <w:left w:w="0" w:type="dxa"/>
          <w:right w:w="0" w:type="dxa"/>
        </w:tblCellMar>
        <w:tblLook w:val="04A0" w:firstRow="1" w:lastRow="0" w:firstColumn="1" w:lastColumn="0" w:noHBand="0" w:noVBand="1"/>
      </w:tblPr>
      <w:tblGrid>
        <w:gridCol w:w="10766"/>
      </w:tblGrid>
      <w:tr w:rsidR="00203918" w:rsidRPr="00092C75" w:rsidTr="00B873B5">
        <w:tc>
          <w:tcPr>
            <w:tcW w:w="0" w:type="auto"/>
            <w:tcBorders>
              <w:top w:val="nil"/>
              <w:left w:val="nil"/>
              <w:bottom w:val="nil"/>
              <w:right w:val="nil"/>
            </w:tcBorders>
            <w:shd w:val="clear" w:color="auto" w:fill="auto"/>
            <w:tcMar>
              <w:top w:w="135" w:type="dxa"/>
              <w:left w:w="150" w:type="dxa"/>
              <w:bottom w:w="135" w:type="dxa"/>
              <w:right w:w="150" w:type="dxa"/>
            </w:tcMar>
            <w:vAlign w:val="bottom"/>
            <w:hideMark/>
          </w:tcPr>
          <w:p w:rsidR="00203918" w:rsidRDefault="00203918" w:rsidP="00B873B5">
            <w:pPr>
              <w:spacing w:after="0" w:line="15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If you have any suggestions/</w:t>
            </w:r>
            <w:r w:rsidRPr="00092C75">
              <w:rPr>
                <w:rFonts w:ascii="&amp;quot" w:eastAsia="Times New Roman" w:hAnsi="&amp;quot" w:cs="Times New Roman"/>
                <w:color w:val="333333"/>
                <w:sz w:val="24"/>
                <w:szCs w:val="24"/>
                <w:lang w:eastAsia="en-GB"/>
              </w:rPr>
              <w:t>comments or if you need to contact us, please email us using the link on the store page or use the details below.</w:t>
            </w:r>
            <w:r w:rsidRPr="00092C75">
              <w:rPr>
                <w:rFonts w:ascii="&amp;quot" w:eastAsia="Times New Roman" w:hAnsi="&amp;quot" w:cs="Times New Roman"/>
                <w:color w:val="333333"/>
                <w:sz w:val="24"/>
                <w:szCs w:val="24"/>
                <w:lang w:eastAsia="en-GB"/>
              </w:rPr>
              <w:br/>
            </w:r>
            <w:r w:rsidRPr="00092C75">
              <w:rPr>
                <w:rFonts w:ascii="&amp;quot" w:eastAsia="Times New Roman" w:hAnsi="&amp;quot" w:cs="Times New Roman"/>
                <w:color w:val="333333"/>
                <w:sz w:val="24"/>
                <w:szCs w:val="24"/>
                <w:lang w:eastAsia="en-GB"/>
              </w:rPr>
              <w:br/>
            </w:r>
            <w:r w:rsidRPr="00092C75">
              <w:rPr>
                <w:rFonts w:ascii="&amp;quot" w:eastAsia="Times New Roman" w:hAnsi="&amp;quot" w:cs="Times New Roman"/>
                <w:color w:val="333333"/>
                <w:sz w:val="24"/>
                <w:szCs w:val="24"/>
                <w:u w:val="single"/>
                <w:lang w:eastAsia="en-GB"/>
              </w:rPr>
              <w:t>Our Contact details:</w:t>
            </w:r>
            <w:r w:rsidRPr="00092C75">
              <w:rPr>
                <w:rFonts w:ascii="&amp;quot" w:eastAsia="Times New Roman" w:hAnsi="&amp;quot" w:cs="Times New Roman"/>
                <w:color w:val="333333"/>
                <w:sz w:val="24"/>
                <w:szCs w:val="24"/>
                <w:lang w:eastAsia="en-GB"/>
              </w:rPr>
              <w:br/>
              <w:t>Pro-Active Healthcare</w:t>
            </w:r>
            <w:r w:rsidRPr="00092C75">
              <w:rPr>
                <w:rFonts w:ascii="&amp;quot" w:eastAsia="Times New Roman" w:hAnsi="&amp;quot" w:cs="Times New Roman"/>
                <w:color w:val="333333"/>
                <w:sz w:val="24"/>
                <w:szCs w:val="24"/>
                <w:lang w:eastAsia="en-GB"/>
              </w:rPr>
              <w:br/>
              <w:t xml:space="preserve">66a </w:t>
            </w:r>
            <w:proofErr w:type="spellStart"/>
            <w:r w:rsidRPr="00092C75">
              <w:rPr>
                <w:rFonts w:ascii="&amp;quot" w:eastAsia="Times New Roman" w:hAnsi="&amp;quot" w:cs="Times New Roman"/>
                <w:color w:val="333333"/>
                <w:sz w:val="24"/>
                <w:szCs w:val="24"/>
                <w:lang w:eastAsia="en-GB"/>
              </w:rPr>
              <w:t>Ballybogy</w:t>
            </w:r>
            <w:proofErr w:type="spellEnd"/>
            <w:r w:rsidRPr="00092C75">
              <w:rPr>
                <w:rFonts w:ascii="&amp;quot" w:eastAsia="Times New Roman" w:hAnsi="&amp;quot" w:cs="Times New Roman"/>
                <w:color w:val="333333"/>
                <w:sz w:val="24"/>
                <w:szCs w:val="24"/>
                <w:lang w:eastAsia="en-GB"/>
              </w:rPr>
              <w:t xml:space="preserve"> Road </w:t>
            </w:r>
          </w:p>
          <w:p w:rsidR="00203918" w:rsidRPr="00092C75" w:rsidRDefault="00203918" w:rsidP="00B873B5">
            <w:pPr>
              <w:spacing w:after="0" w:line="150" w:lineRule="atLeast"/>
              <w:rPr>
                <w:rFonts w:ascii="&amp;quot" w:eastAsia="Times New Roman" w:hAnsi="&amp;quot" w:cs="Times New Roman"/>
                <w:color w:val="333333"/>
                <w:sz w:val="24"/>
                <w:szCs w:val="24"/>
                <w:lang w:eastAsia="en-GB"/>
              </w:rPr>
            </w:pPr>
            <w:proofErr w:type="spellStart"/>
            <w:r w:rsidRPr="00092C75">
              <w:rPr>
                <w:rFonts w:ascii="&amp;quot" w:eastAsia="Times New Roman" w:hAnsi="&amp;quot" w:cs="Times New Roman"/>
                <w:color w:val="333333"/>
                <w:sz w:val="24"/>
                <w:szCs w:val="24"/>
                <w:lang w:eastAsia="en-GB"/>
              </w:rPr>
              <w:t>Ballymoney</w:t>
            </w:r>
            <w:proofErr w:type="spellEnd"/>
            <w:r w:rsidRPr="00092C75">
              <w:rPr>
                <w:rFonts w:ascii="&amp;quot" w:eastAsia="Times New Roman" w:hAnsi="&amp;quot" w:cs="Times New Roman"/>
                <w:color w:val="333333"/>
                <w:sz w:val="24"/>
                <w:szCs w:val="24"/>
                <w:lang w:eastAsia="en-GB"/>
              </w:rPr>
              <w:t xml:space="preserve"> </w:t>
            </w:r>
          </w:p>
          <w:p w:rsidR="00203918" w:rsidRPr="00092C75" w:rsidRDefault="00203918" w:rsidP="00B873B5">
            <w:pPr>
              <w:spacing w:after="0" w:line="150" w:lineRule="atLeast"/>
              <w:rPr>
                <w:rFonts w:ascii="&amp;quot" w:eastAsia="Times New Roman" w:hAnsi="&amp;quot" w:cs="Times New Roman"/>
                <w:color w:val="333333"/>
                <w:sz w:val="24"/>
                <w:szCs w:val="24"/>
                <w:lang w:eastAsia="en-GB"/>
              </w:rPr>
            </w:pPr>
            <w:r w:rsidRPr="00092C75">
              <w:rPr>
                <w:rFonts w:ascii="&amp;quot" w:eastAsia="Times New Roman" w:hAnsi="&amp;quot" w:cs="Times New Roman"/>
                <w:color w:val="333333"/>
                <w:sz w:val="24"/>
                <w:szCs w:val="24"/>
                <w:lang w:eastAsia="en-GB"/>
              </w:rPr>
              <w:t xml:space="preserve">Co Antrim </w:t>
            </w:r>
          </w:p>
          <w:p w:rsidR="00203918" w:rsidRPr="00092C75" w:rsidRDefault="00203918" w:rsidP="00B873B5">
            <w:pPr>
              <w:spacing w:after="0" w:line="150" w:lineRule="atLeast"/>
              <w:rPr>
                <w:rFonts w:ascii="&amp;quot" w:eastAsia="Times New Roman" w:hAnsi="&amp;quot" w:cs="Times New Roman"/>
                <w:color w:val="333333"/>
                <w:sz w:val="24"/>
                <w:szCs w:val="24"/>
                <w:lang w:eastAsia="en-GB"/>
              </w:rPr>
            </w:pPr>
            <w:r w:rsidRPr="00092C75">
              <w:rPr>
                <w:rFonts w:ascii="&amp;quot" w:eastAsia="Times New Roman" w:hAnsi="&amp;quot" w:cs="Times New Roman"/>
                <w:color w:val="333333"/>
                <w:sz w:val="24"/>
                <w:szCs w:val="24"/>
                <w:lang w:eastAsia="en-GB"/>
              </w:rPr>
              <w:t>BT53 6NY</w:t>
            </w:r>
            <w:r w:rsidRPr="00092C75">
              <w:rPr>
                <w:rFonts w:ascii="&amp;quot" w:eastAsia="Times New Roman" w:hAnsi="&amp;quot" w:cs="Times New Roman"/>
                <w:color w:val="333333"/>
                <w:sz w:val="24"/>
                <w:szCs w:val="24"/>
                <w:lang w:eastAsia="en-GB"/>
              </w:rPr>
              <w:br/>
              <w:t>Phone: 0345 6061 301</w:t>
            </w:r>
            <w:r w:rsidRPr="00092C75">
              <w:rPr>
                <w:rFonts w:ascii="&amp;quot" w:eastAsia="Times New Roman" w:hAnsi="&amp;quot" w:cs="Times New Roman"/>
                <w:color w:val="333333"/>
                <w:sz w:val="24"/>
                <w:szCs w:val="24"/>
                <w:lang w:eastAsia="en-GB"/>
              </w:rPr>
              <w:br/>
              <w:t xml:space="preserve">Email: </w:t>
            </w:r>
            <w:r>
              <w:rPr>
                <w:rFonts w:ascii="&amp;quot" w:eastAsia="Times New Roman" w:hAnsi="&amp;quot" w:cs="Times New Roman"/>
                <w:color w:val="333333"/>
                <w:sz w:val="24"/>
                <w:szCs w:val="24"/>
                <w:lang w:eastAsia="en-GB"/>
              </w:rPr>
              <w:t>info@pahc.co.uk</w:t>
            </w:r>
          </w:p>
        </w:tc>
      </w:tr>
    </w:tbl>
    <w:p w:rsidR="00203918" w:rsidRPr="00092C75" w:rsidRDefault="00203918" w:rsidP="00203918">
      <w:pPr>
        <w:spacing w:after="0" w:line="240" w:lineRule="auto"/>
        <w:rPr>
          <w:rFonts w:ascii="Times New Roman" w:eastAsia="Times New Roman" w:hAnsi="Times New Roman" w:cs="Times New Roman"/>
          <w:vanish/>
          <w:sz w:val="24"/>
          <w:szCs w:val="24"/>
          <w:lang w:eastAsia="en-GB"/>
        </w:rPr>
      </w:pPr>
    </w:p>
    <w:p w:rsidR="00203918" w:rsidRPr="00092C75" w:rsidRDefault="00203918" w:rsidP="00203918">
      <w:pPr>
        <w:spacing w:after="0" w:line="240" w:lineRule="auto"/>
        <w:rPr>
          <w:rFonts w:ascii="Times New Roman" w:eastAsia="Times New Roman" w:hAnsi="Times New Roman" w:cs="Times New Roman"/>
          <w:vanish/>
          <w:sz w:val="24"/>
          <w:szCs w:val="24"/>
          <w:lang w:eastAsia="en-GB"/>
        </w:rPr>
      </w:pPr>
    </w:p>
    <w:p w:rsidR="00203918" w:rsidRPr="00092C75" w:rsidRDefault="00203918" w:rsidP="00203918">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10766"/>
      </w:tblGrid>
      <w:tr w:rsidR="00203918" w:rsidRPr="00092C75" w:rsidTr="00B873B5">
        <w:tc>
          <w:tcPr>
            <w:tcW w:w="0" w:type="auto"/>
            <w:tcBorders>
              <w:top w:val="nil"/>
              <w:left w:val="nil"/>
              <w:bottom w:val="nil"/>
              <w:right w:val="nil"/>
            </w:tcBorders>
            <w:shd w:val="clear" w:color="auto" w:fill="auto"/>
            <w:tcMar>
              <w:top w:w="135" w:type="dxa"/>
              <w:left w:w="150" w:type="dxa"/>
              <w:bottom w:w="135" w:type="dxa"/>
              <w:right w:w="150" w:type="dxa"/>
            </w:tcMar>
            <w:vAlign w:val="bottom"/>
            <w:hideMark/>
          </w:tcPr>
          <w:p w:rsidR="00203918" w:rsidRPr="00092C75" w:rsidRDefault="00203918" w:rsidP="00B873B5">
            <w:pPr>
              <w:spacing w:after="0" w:line="150" w:lineRule="atLeast"/>
              <w:rPr>
                <w:rFonts w:ascii="&amp;quot" w:eastAsia="Times New Roman" w:hAnsi="&amp;quot" w:cs="Times New Roman"/>
                <w:color w:val="333333"/>
                <w:sz w:val="24"/>
                <w:szCs w:val="24"/>
                <w:lang w:eastAsia="en-GB"/>
              </w:rPr>
            </w:pPr>
          </w:p>
        </w:tc>
      </w:tr>
    </w:tbl>
    <w:p w:rsidR="00203918" w:rsidRPr="00092C75" w:rsidRDefault="00203918" w:rsidP="00203918">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10766"/>
      </w:tblGrid>
      <w:tr w:rsidR="00203918" w:rsidRPr="00092C75" w:rsidTr="00B873B5">
        <w:tc>
          <w:tcPr>
            <w:tcW w:w="0" w:type="auto"/>
            <w:tcBorders>
              <w:top w:val="nil"/>
              <w:left w:val="nil"/>
              <w:bottom w:val="nil"/>
              <w:right w:val="nil"/>
            </w:tcBorders>
            <w:shd w:val="clear" w:color="auto" w:fill="auto"/>
            <w:tcMar>
              <w:top w:w="135" w:type="dxa"/>
              <w:left w:w="150" w:type="dxa"/>
              <w:bottom w:w="135" w:type="dxa"/>
              <w:right w:w="150" w:type="dxa"/>
            </w:tcMar>
            <w:vAlign w:val="bottom"/>
            <w:hideMark/>
          </w:tcPr>
          <w:p w:rsidR="00203918" w:rsidRPr="00092C75" w:rsidRDefault="00203918" w:rsidP="00B873B5">
            <w:pPr>
              <w:spacing w:after="0" w:line="150" w:lineRule="atLeast"/>
              <w:rPr>
                <w:rFonts w:ascii="&amp;quot" w:eastAsia="Times New Roman" w:hAnsi="&amp;quot" w:cs="Times New Roman"/>
                <w:color w:val="333333"/>
                <w:sz w:val="24"/>
                <w:szCs w:val="24"/>
                <w:lang w:eastAsia="en-GB"/>
              </w:rPr>
            </w:pPr>
            <w:r w:rsidRPr="00092C75">
              <w:rPr>
                <w:rFonts w:ascii="&amp;quot" w:eastAsia="Times New Roman" w:hAnsi="&amp;quot" w:cs="Times New Roman"/>
                <w:b/>
                <w:color w:val="333333"/>
                <w:sz w:val="24"/>
                <w:szCs w:val="24"/>
                <w:lang w:eastAsia="en-GB"/>
              </w:rPr>
              <w:t>Returns Policy</w:t>
            </w:r>
            <w:r w:rsidRPr="00092C75">
              <w:rPr>
                <w:rFonts w:ascii="&amp;quot" w:eastAsia="Times New Roman" w:hAnsi="&amp;quot" w:cs="Times New Roman"/>
                <w:color w:val="333333"/>
                <w:sz w:val="24"/>
                <w:szCs w:val="24"/>
                <w:lang w:eastAsia="en-GB"/>
              </w:rPr>
              <w:br/>
            </w:r>
            <w:r w:rsidRPr="00092C75">
              <w:rPr>
                <w:rFonts w:ascii="&amp;quot" w:eastAsia="Times New Roman" w:hAnsi="&amp;quot" w:cs="Times New Roman"/>
                <w:color w:val="333333"/>
                <w:sz w:val="24"/>
                <w:szCs w:val="24"/>
                <w:lang w:eastAsia="en-GB"/>
              </w:rPr>
              <w:br/>
              <w:t xml:space="preserve">You are entitled to </w:t>
            </w:r>
            <w:r>
              <w:rPr>
                <w:rFonts w:ascii="&amp;quot" w:eastAsia="Times New Roman" w:hAnsi="&amp;quot" w:cs="Times New Roman"/>
                <w:color w:val="333333"/>
                <w:sz w:val="24"/>
                <w:szCs w:val="24"/>
                <w:lang w:eastAsia="en-GB"/>
              </w:rPr>
              <w:t>cancel your order and return unopened</w:t>
            </w:r>
            <w:r w:rsidRPr="00092C75">
              <w:rPr>
                <w:rFonts w:ascii="&amp;quot" w:eastAsia="Times New Roman" w:hAnsi="&amp;quot" w:cs="Times New Roman"/>
                <w:color w:val="333333"/>
                <w:sz w:val="24"/>
                <w:szCs w:val="24"/>
                <w:lang w:eastAsia="en-GB"/>
              </w:rPr>
              <w:t xml:space="preserve"> goods within 7 working days for a refund less postage costs. Do this by contacting us by email or telephone and quoting the order number supplied to you. Your refund will be paid within 30 days. You are responsible for the cost and risk of loss or damage when returning the goods, so you should take out enough postal insurance to cover their value and get a receipt of posting.</w:t>
            </w:r>
          </w:p>
          <w:p w:rsidR="00203918" w:rsidRPr="00092C75" w:rsidRDefault="00203918" w:rsidP="00B873B5">
            <w:pPr>
              <w:spacing w:after="0" w:line="150" w:lineRule="atLeast"/>
              <w:rPr>
                <w:rFonts w:ascii="&amp;quot" w:eastAsia="Times New Roman" w:hAnsi="&amp;quot" w:cs="Times New Roman"/>
                <w:color w:val="333333"/>
                <w:sz w:val="24"/>
                <w:szCs w:val="24"/>
                <w:lang w:eastAsia="en-GB"/>
              </w:rPr>
            </w:pPr>
          </w:p>
          <w:p w:rsidR="00203918" w:rsidRPr="00C24F00" w:rsidRDefault="00203918" w:rsidP="00B873B5">
            <w:pPr>
              <w:spacing w:after="0" w:line="150" w:lineRule="atLeast"/>
              <w:rPr>
                <w:rFonts w:ascii="&amp;quot" w:eastAsia="Times New Roman" w:hAnsi="&amp;quot" w:cs="Times New Roman"/>
                <w:b/>
                <w:color w:val="333333"/>
                <w:sz w:val="24"/>
                <w:szCs w:val="24"/>
                <w:u w:val="single"/>
                <w:lang w:eastAsia="en-GB"/>
              </w:rPr>
            </w:pPr>
            <w:r w:rsidRPr="00C24F00">
              <w:rPr>
                <w:rFonts w:ascii="&amp;quot" w:eastAsia="Times New Roman" w:hAnsi="&amp;quot" w:cs="Times New Roman"/>
                <w:b/>
                <w:color w:val="333333"/>
                <w:sz w:val="24"/>
                <w:szCs w:val="24"/>
                <w:u w:val="single"/>
                <w:lang w:eastAsia="en-GB"/>
              </w:rPr>
              <w:t>REFRIDGERATION PRODUCTS ARE NOT ELIGIBLE FOR RETURN;</w:t>
            </w:r>
          </w:p>
          <w:p w:rsidR="00203918" w:rsidRPr="00092C75" w:rsidRDefault="00203918" w:rsidP="00B873B5">
            <w:pPr>
              <w:spacing w:after="0" w:line="150" w:lineRule="atLeast"/>
              <w:rPr>
                <w:rFonts w:ascii="&amp;quot" w:eastAsia="Times New Roman" w:hAnsi="&amp;quot" w:cs="Times New Roman"/>
                <w:color w:val="333333"/>
                <w:sz w:val="24"/>
                <w:szCs w:val="24"/>
                <w:lang w:eastAsia="en-GB"/>
              </w:rPr>
            </w:pPr>
            <w:r w:rsidRPr="00C24F00">
              <w:rPr>
                <w:rFonts w:ascii="&amp;quot" w:eastAsia="Times New Roman" w:hAnsi="&amp;quot" w:cs="Times New Roman"/>
                <w:color w:val="333333"/>
                <w:sz w:val="24"/>
                <w:szCs w:val="24"/>
                <w:lang w:eastAsia="en-GB"/>
              </w:rPr>
              <w:t xml:space="preserve">These include, Quicksilver Scientific (QS) Glutathione, QS Glutathione complex, QS </w:t>
            </w:r>
            <w:r>
              <w:rPr>
                <w:rFonts w:ascii="&amp;quot" w:eastAsia="Times New Roman" w:hAnsi="&amp;quot" w:cs="Times New Roman"/>
                <w:color w:val="333333"/>
                <w:sz w:val="24"/>
                <w:szCs w:val="24"/>
                <w:lang w:eastAsia="en-GB"/>
              </w:rPr>
              <w:t xml:space="preserve">Liposomal </w:t>
            </w:r>
            <w:r w:rsidRPr="00C24F00">
              <w:rPr>
                <w:rFonts w:ascii="&amp;quot" w:eastAsia="Times New Roman" w:hAnsi="&amp;quot" w:cs="Times New Roman"/>
                <w:color w:val="333333"/>
                <w:sz w:val="24"/>
                <w:szCs w:val="24"/>
                <w:lang w:eastAsia="en-GB"/>
              </w:rPr>
              <w:t xml:space="preserve">Vitamin C &amp; Vitamin C with R </w:t>
            </w:r>
            <w:proofErr w:type="spellStart"/>
            <w:r w:rsidRPr="00C24F00">
              <w:rPr>
                <w:rFonts w:ascii="&amp;quot" w:eastAsia="Times New Roman" w:hAnsi="&amp;quot" w:cs="Times New Roman"/>
                <w:color w:val="333333"/>
                <w:sz w:val="24"/>
                <w:szCs w:val="24"/>
                <w:lang w:eastAsia="en-GB"/>
              </w:rPr>
              <w:t>Lipoic</w:t>
            </w:r>
            <w:proofErr w:type="spellEnd"/>
            <w:r w:rsidRPr="00C24F00">
              <w:rPr>
                <w:rFonts w:ascii="&amp;quot" w:eastAsia="Times New Roman" w:hAnsi="&amp;quot" w:cs="Times New Roman"/>
                <w:color w:val="333333"/>
                <w:sz w:val="24"/>
                <w:szCs w:val="24"/>
                <w:lang w:eastAsia="en-GB"/>
              </w:rPr>
              <w:t xml:space="preserve"> Acid, QS</w:t>
            </w:r>
            <w:r>
              <w:rPr>
                <w:rFonts w:ascii="&amp;quot" w:eastAsia="Times New Roman" w:hAnsi="&amp;quot" w:cs="Times New Roman"/>
                <w:color w:val="333333"/>
                <w:sz w:val="24"/>
                <w:szCs w:val="24"/>
                <w:lang w:eastAsia="en-GB"/>
              </w:rPr>
              <w:t xml:space="preserve"> Milk Thistle, QS The One, QS Co</w:t>
            </w:r>
            <w:r w:rsidRPr="00C24F00">
              <w:rPr>
                <w:rFonts w:ascii="&amp;quot" w:eastAsia="Times New Roman" w:hAnsi="&amp;quot" w:cs="Times New Roman"/>
                <w:color w:val="333333"/>
                <w:sz w:val="24"/>
                <w:szCs w:val="24"/>
                <w:lang w:eastAsia="en-GB"/>
              </w:rPr>
              <w:t xml:space="preserve">Q10, QS Detox Cube products, QS Liver Black box and Black Box II, QS </w:t>
            </w:r>
            <w:proofErr w:type="spellStart"/>
            <w:r w:rsidRPr="00C24F00">
              <w:rPr>
                <w:rFonts w:ascii="&amp;quot" w:eastAsia="Times New Roman" w:hAnsi="&amp;quot" w:cs="Times New Roman"/>
                <w:color w:val="333333"/>
                <w:sz w:val="24"/>
                <w:szCs w:val="24"/>
                <w:lang w:eastAsia="en-GB"/>
              </w:rPr>
              <w:t>Mer</w:t>
            </w:r>
            <w:proofErr w:type="spellEnd"/>
            <w:r w:rsidRPr="00C24F00">
              <w:rPr>
                <w:rFonts w:ascii="&amp;quot" w:eastAsia="Times New Roman" w:hAnsi="&amp;quot" w:cs="Times New Roman"/>
                <w:color w:val="333333"/>
                <w:sz w:val="24"/>
                <w:szCs w:val="24"/>
                <w:lang w:eastAsia="en-GB"/>
              </w:rPr>
              <w:t xml:space="preserve"> Protect Protocol</w:t>
            </w:r>
            <w:r>
              <w:rPr>
                <w:rFonts w:ascii="&amp;quot" w:eastAsia="Times New Roman" w:hAnsi="&amp;quot" w:cs="Times New Roman"/>
                <w:color w:val="333333"/>
                <w:sz w:val="24"/>
                <w:szCs w:val="24"/>
                <w:lang w:eastAsia="en-GB"/>
              </w:rPr>
              <w:t>, QS NAD+ Gold</w:t>
            </w:r>
            <w:r w:rsidRPr="00C24F00">
              <w:rPr>
                <w:rFonts w:ascii="&amp;quot" w:eastAsia="Times New Roman" w:hAnsi="&amp;quot" w:cs="Times New Roman"/>
                <w:color w:val="333333"/>
                <w:sz w:val="24"/>
                <w:szCs w:val="24"/>
                <w:lang w:eastAsia="en-GB"/>
              </w:rPr>
              <w:t xml:space="preserve"> and other products that note refrigeration on the storage guidelines tabs.</w:t>
            </w:r>
            <w:r w:rsidRPr="00092C75">
              <w:rPr>
                <w:rFonts w:ascii="&amp;quot" w:eastAsia="Times New Roman" w:hAnsi="&amp;quot" w:cs="Times New Roman"/>
                <w:color w:val="333333"/>
                <w:sz w:val="24"/>
                <w:szCs w:val="24"/>
                <w:lang w:eastAsia="en-GB"/>
              </w:rPr>
              <w:br/>
            </w:r>
            <w:r w:rsidRPr="00092C75">
              <w:rPr>
                <w:rFonts w:ascii="&amp;quot" w:eastAsia="Times New Roman" w:hAnsi="&amp;quot" w:cs="Times New Roman"/>
                <w:color w:val="333333"/>
                <w:sz w:val="24"/>
                <w:szCs w:val="24"/>
                <w:lang w:eastAsia="en-GB"/>
              </w:rPr>
              <w:br/>
              <w:t>Any goods returned should be in a saleable condition and should not have been opened.</w:t>
            </w:r>
            <w:r w:rsidRPr="00092C75">
              <w:rPr>
                <w:rFonts w:ascii="&amp;quot" w:eastAsia="Times New Roman" w:hAnsi="&amp;quot" w:cs="Times New Roman"/>
                <w:color w:val="333333"/>
                <w:sz w:val="24"/>
                <w:szCs w:val="24"/>
                <w:lang w:eastAsia="en-GB"/>
              </w:rPr>
              <w:br/>
            </w:r>
            <w:r w:rsidRPr="00092C75">
              <w:rPr>
                <w:rFonts w:ascii="&amp;quot" w:eastAsia="Times New Roman" w:hAnsi="&amp;quot" w:cs="Times New Roman"/>
                <w:color w:val="333333"/>
                <w:sz w:val="24"/>
                <w:szCs w:val="24"/>
                <w:lang w:eastAsia="en-GB"/>
              </w:rPr>
              <w:br/>
              <w:t>These terms apply to your order. We may change our terms and conditions at any time, so please do not assume that the same terms will apply in the future.</w:t>
            </w:r>
            <w:r w:rsidRPr="00092C75">
              <w:rPr>
                <w:rFonts w:ascii="&amp;quot" w:eastAsia="Times New Roman" w:hAnsi="&amp;quot" w:cs="Times New Roman"/>
                <w:color w:val="333333"/>
                <w:sz w:val="24"/>
                <w:szCs w:val="24"/>
                <w:lang w:eastAsia="en-GB"/>
              </w:rPr>
              <w:br/>
            </w:r>
            <w:r w:rsidRPr="00092C75">
              <w:rPr>
                <w:rFonts w:ascii="&amp;quot" w:eastAsia="Times New Roman" w:hAnsi="&amp;quot" w:cs="Times New Roman"/>
                <w:color w:val="333333"/>
                <w:sz w:val="24"/>
                <w:szCs w:val="24"/>
                <w:lang w:eastAsia="en-GB"/>
              </w:rPr>
              <w:br/>
              <w:t>None of these terms affect your legal rights and these are not diminished in any way. If any term is held to be invalid under any applicable statute or rule of law, that term is automatically omitted from the terms to minimum extent necessary to comply with the law and without affecting the validity or enforceability of the remainder.</w:t>
            </w:r>
          </w:p>
          <w:p w:rsidR="00203918" w:rsidRPr="00092C75" w:rsidRDefault="00203918" w:rsidP="00B873B5">
            <w:pPr>
              <w:spacing w:after="0" w:line="150" w:lineRule="atLeast"/>
              <w:rPr>
                <w:rFonts w:ascii="&amp;quot" w:eastAsia="Times New Roman" w:hAnsi="&amp;quot" w:cs="Times New Roman"/>
                <w:color w:val="333333"/>
                <w:sz w:val="24"/>
                <w:szCs w:val="24"/>
                <w:lang w:eastAsia="en-GB"/>
              </w:rPr>
            </w:pPr>
          </w:p>
          <w:p w:rsidR="00203918" w:rsidRPr="00092C75" w:rsidRDefault="00203918" w:rsidP="00B873B5">
            <w:pPr>
              <w:spacing w:after="0" w:line="150" w:lineRule="atLeast"/>
              <w:rPr>
                <w:rFonts w:ascii="&amp;quot" w:eastAsia="Times New Roman" w:hAnsi="&amp;quot" w:cs="Times New Roman"/>
                <w:color w:val="333333"/>
                <w:sz w:val="24"/>
                <w:szCs w:val="24"/>
                <w:lang w:eastAsia="en-GB"/>
              </w:rPr>
            </w:pPr>
            <w:r w:rsidRPr="00092C75">
              <w:rPr>
                <w:rFonts w:ascii="&amp;quot" w:eastAsia="Times New Roman" w:hAnsi="&amp;quot" w:cs="Times New Roman"/>
                <w:b/>
                <w:color w:val="333333"/>
                <w:sz w:val="24"/>
                <w:szCs w:val="24"/>
                <w:lang w:eastAsia="en-GB"/>
              </w:rPr>
              <w:t>Damaged Items</w:t>
            </w:r>
            <w:r w:rsidRPr="00092C75">
              <w:rPr>
                <w:rFonts w:ascii="&amp;quot" w:eastAsia="Times New Roman" w:hAnsi="&amp;quot" w:cs="Times New Roman"/>
                <w:color w:val="333333"/>
                <w:sz w:val="24"/>
                <w:szCs w:val="24"/>
                <w:lang w:eastAsia="en-GB"/>
              </w:rPr>
              <w:br/>
            </w:r>
            <w:r w:rsidRPr="00092C75">
              <w:rPr>
                <w:rFonts w:ascii="&amp;quot" w:eastAsia="Times New Roman" w:hAnsi="&amp;quot" w:cs="Times New Roman"/>
                <w:color w:val="333333"/>
                <w:sz w:val="24"/>
                <w:szCs w:val="24"/>
                <w:lang w:eastAsia="en-GB"/>
              </w:rPr>
              <w:br/>
              <w:t>If your item is damaged we will ask you to return it to us</w:t>
            </w:r>
            <w:r>
              <w:rPr>
                <w:rFonts w:ascii="&amp;quot" w:eastAsia="Times New Roman" w:hAnsi="&amp;quot" w:cs="Times New Roman"/>
                <w:color w:val="333333"/>
                <w:sz w:val="24"/>
                <w:szCs w:val="24"/>
                <w:lang w:eastAsia="en-GB"/>
              </w:rPr>
              <w:t xml:space="preserve"> for inspection, </w:t>
            </w:r>
            <w:r w:rsidRPr="00092C75">
              <w:rPr>
                <w:rFonts w:ascii="&amp;quot" w:eastAsia="Times New Roman" w:hAnsi="&amp;quot" w:cs="Times New Roman"/>
                <w:color w:val="333333"/>
                <w:sz w:val="24"/>
                <w:szCs w:val="24"/>
                <w:lang w:eastAsia="en-GB"/>
              </w:rPr>
              <w:t xml:space="preserve">you must report damages within </w:t>
            </w:r>
            <w:r w:rsidRPr="00C24F00">
              <w:rPr>
                <w:rFonts w:ascii="&amp;quot" w:eastAsia="Times New Roman" w:hAnsi="&amp;quot" w:cs="Times New Roman"/>
                <w:b/>
                <w:color w:val="333333"/>
                <w:sz w:val="24"/>
                <w:szCs w:val="24"/>
                <w:lang w:eastAsia="en-GB"/>
              </w:rPr>
              <w:t>24 hours</w:t>
            </w:r>
            <w:r w:rsidRPr="00092C75">
              <w:rPr>
                <w:rFonts w:ascii="&amp;quot" w:eastAsia="Times New Roman" w:hAnsi="&amp;quot" w:cs="Times New Roman"/>
                <w:color w:val="333333"/>
                <w:sz w:val="24"/>
                <w:szCs w:val="24"/>
                <w:lang w:eastAsia="en-GB"/>
              </w:rPr>
              <w:t xml:space="preserve"> of receiving your product </w:t>
            </w:r>
            <w:r>
              <w:rPr>
                <w:rFonts w:ascii="&amp;quot" w:eastAsia="Times New Roman" w:hAnsi="&amp;quot" w:cs="Times New Roman"/>
                <w:color w:val="333333"/>
                <w:sz w:val="24"/>
                <w:szCs w:val="24"/>
                <w:lang w:eastAsia="en-GB"/>
              </w:rPr>
              <w:t xml:space="preserve">to </w:t>
            </w:r>
            <w:hyperlink r:id="rId8" w:history="1">
              <w:r w:rsidRPr="0046282C">
                <w:rPr>
                  <w:rStyle w:val="Hyperlink"/>
                  <w:rFonts w:ascii="&amp;quot" w:eastAsia="Times New Roman" w:hAnsi="&amp;quot" w:cs="Times New Roman"/>
                  <w:sz w:val="24"/>
                  <w:szCs w:val="24"/>
                  <w:lang w:eastAsia="en-GB"/>
                </w:rPr>
                <w:t>sarah@pahc.co.uk</w:t>
              </w:r>
            </w:hyperlink>
            <w:r>
              <w:rPr>
                <w:rFonts w:ascii="&amp;quot" w:eastAsia="Times New Roman" w:hAnsi="&amp;quot" w:cs="Times New Roman"/>
                <w:color w:val="333333"/>
                <w:sz w:val="24"/>
                <w:szCs w:val="24"/>
                <w:lang w:eastAsia="en-GB"/>
              </w:rPr>
              <w:t>, please include photographs of the front and the back of the product. R</w:t>
            </w:r>
            <w:r w:rsidRPr="00092C75">
              <w:rPr>
                <w:rFonts w:ascii="&amp;quot" w:eastAsia="Times New Roman" w:hAnsi="&amp;quot" w:cs="Times New Roman"/>
                <w:color w:val="333333"/>
                <w:sz w:val="24"/>
                <w:szCs w:val="24"/>
                <w:lang w:eastAsia="en-GB"/>
              </w:rPr>
              <w:t>efunds will be given once the product has been returned and inspected; if the product is found to be faulty you will receive a full</w:t>
            </w:r>
            <w:r>
              <w:rPr>
                <w:rFonts w:ascii="&amp;quot" w:eastAsia="Times New Roman" w:hAnsi="&amp;quot" w:cs="Times New Roman"/>
                <w:color w:val="333333"/>
                <w:sz w:val="24"/>
                <w:szCs w:val="24"/>
                <w:lang w:eastAsia="en-GB"/>
              </w:rPr>
              <w:t xml:space="preserve"> refund including postage costs to return.</w:t>
            </w:r>
          </w:p>
          <w:p w:rsidR="00203918" w:rsidRPr="000F11B3" w:rsidRDefault="00203918" w:rsidP="00B873B5">
            <w:pPr>
              <w:spacing w:after="0" w:line="150" w:lineRule="atLeast"/>
              <w:rPr>
                <w:rFonts w:ascii="&amp;quot" w:eastAsia="Times New Roman" w:hAnsi="&amp;quot" w:cs="Times New Roman"/>
                <w:color w:val="333333"/>
                <w:sz w:val="24"/>
                <w:szCs w:val="24"/>
                <w:u w:val="single"/>
                <w:lang w:eastAsia="en-GB"/>
              </w:rPr>
            </w:pPr>
            <w:r w:rsidRPr="00092C75">
              <w:rPr>
                <w:rFonts w:ascii="&amp;quot" w:eastAsia="Times New Roman" w:hAnsi="&amp;quot" w:cs="Times New Roman"/>
                <w:color w:val="333333"/>
                <w:sz w:val="24"/>
                <w:szCs w:val="24"/>
                <w:lang w:eastAsia="en-GB"/>
              </w:rPr>
              <w:br/>
            </w:r>
            <w:r w:rsidRPr="000F11B3">
              <w:rPr>
                <w:rFonts w:ascii="&amp;quot" w:eastAsia="Times New Roman" w:hAnsi="&amp;quot" w:cs="Times New Roman"/>
                <w:color w:val="333333"/>
                <w:sz w:val="24"/>
                <w:szCs w:val="24"/>
                <w:u w:val="single"/>
                <w:lang w:eastAsia="en-GB"/>
              </w:rPr>
              <w:t xml:space="preserve">Please read the full ingredients of the products you are ordering. If you have any allergies or dietary requirements please contact us before ordering and we can check the products for you. </w:t>
            </w:r>
            <w:r w:rsidRPr="0096771B">
              <w:rPr>
                <w:rFonts w:ascii="&amp;quot" w:eastAsia="Times New Roman" w:hAnsi="&amp;quot" w:cs="Times New Roman"/>
                <w:b/>
                <w:sz w:val="24"/>
                <w:szCs w:val="24"/>
                <w:lang w:eastAsia="en-GB"/>
              </w:rPr>
              <w:t>We will not accept returns on</w:t>
            </w:r>
            <w:r w:rsidRPr="0096771B">
              <w:rPr>
                <w:rFonts w:ascii="&amp;quot" w:eastAsia="Times New Roman" w:hAnsi="&amp;quot" w:cs="Times New Roman"/>
                <w:b/>
                <w:sz w:val="24"/>
                <w:szCs w:val="24"/>
                <w:u w:val="single"/>
                <w:lang w:eastAsia="en-GB"/>
              </w:rPr>
              <w:t xml:space="preserve"> opened</w:t>
            </w:r>
            <w:r w:rsidRPr="0096771B">
              <w:rPr>
                <w:rFonts w:ascii="&amp;quot" w:eastAsia="Times New Roman" w:hAnsi="&amp;quot" w:cs="Times New Roman"/>
                <w:b/>
                <w:sz w:val="24"/>
                <w:szCs w:val="24"/>
                <w:lang w:eastAsia="en-GB"/>
              </w:rPr>
              <w:t xml:space="preserve"> products in regards to these reasons.</w:t>
            </w:r>
          </w:p>
        </w:tc>
      </w:tr>
    </w:tbl>
    <w:p w:rsidR="00203918" w:rsidRPr="00B7651A" w:rsidRDefault="00203918" w:rsidP="00B7651A">
      <w:pPr>
        <w:tabs>
          <w:tab w:val="left" w:pos="2160"/>
        </w:tabs>
      </w:pPr>
    </w:p>
    <w:sectPr w:rsidR="00203918" w:rsidRPr="00B7651A" w:rsidSect="004C7CE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61" w:rsidRDefault="008F4061" w:rsidP="004C7CE4">
      <w:pPr>
        <w:spacing w:after="0" w:line="240" w:lineRule="auto"/>
      </w:pPr>
      <w:r>
        <w:separator/>
      </w:r>
    </w:p>
  </w:endnote>
  <w:endnote w:type="continuationSeparator" w:id="0">
    <w:p w:rsidR="008F4061" w:rsidRDefault="008F4061" w:rsidP="004C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1D" w:rsidRDefault="00871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E4" w:rsidRDefault="008F4061">
    <w:pPr>
      <w:pStyle w:val="Footer"/>
    </w:pPr>
    <w:hyperlink r:id="rId1" w:history="1">
      <w:r w:rsidR="004C7CE4" w:rsidRPr="00D54534">
        <w:rPr>
          <w:rStyle w:val="Hyperlink"/>
        </w:rPr>
        <w:t>www.pahc.co.uk</w:t>
      </w:r>
    </w:hyperlink>
    <w:r w:rsidR="00871C1D">
      <w:tab/>
      <w:t>0345 606</w:t>
    </w:r>
    <w:r w:rsidR="004C7CE4">
      <w:t>1 301</w:t>
    </w:r>
    <w:r w:rsidR="004C7CE4">
      <w:tab/>
      <w:t>info@pahc.co.uk</w:t>
    </w:r>
  </w:p>
  <w:p w:rsidR="004C7CE4" w:rsidRDefault="004C7C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1D" w:rsidRDefault="00871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61" w:rsidRDefault="008F4061" w:rsidP="004C7CE4">
      <w:pPr>
        <w:spacing w:after="0" w:line="240" w:lineRule="auto"/>
      </w:pPr>
      <w:r>
        <w:separator/>
      </w:r>
    </w:p>
  </w:footnote>
  <w:footnote w:type="continuationSeparator" w:id="0">
    <w:p w:rsidR="008F4061" w:rsidRDefault="008F4061" w:rsidP="004C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1D" w:rsidRDefault="00871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1D" w:rsidRDefault="00871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1D" w:rsidRDefault="00871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A"/>
    <w:rsid w:val="001A04B9"/>
    <w:rsid w:val="00203918"/>
    <w:rsid w:val="004C7CE4"/>
    <w:rsid w:val="00871C1D"/>
    <w:rsid w:val="008F4061"/>
    <w:rsid w:val="00B7651A"/>
    <w:rsid w:val="00B91268"/>
    <w:rsid w:val="00C67E55"/>
    <w:rsid w:val="00D012EB"/>
    <w:rsid w:val="00DF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1A"/>
    <w:rPr>
      <w:rFonts w:ascii="Tahoma" w:hAnsi="Tahoma" w:cs="Tahoma"/>
      <w:sz w:val="16"/>
      <w:szCs w:val="16"/>
    </w:rPr>
  </w:style>
  <w:style w:type="table" w:styleId="TableGrid">
    <w:name w:val="Table Grid"/>
    <w:basedOn w:val="TableNormal"/>
    <w:uiPriority w:val="59"/>
    <w:rsid w:val="00B76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CE4"/>
  </w:style>
  <w:style w:type="paragraph" w:styleId="Footer">
    <w:name w:val="footer"/>
    <w:basedOn w:val="Normal"/>
    <w:link w:val="FooterChar"/>
    <w:uiPriority w:val="99"/>
    <w:unhideWhenUsed/>
    <w:rsid w:val="004C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CE4"/>
  </w:style>
  <w:style w:type="character" w:styleId="Hyperlink">
    <w:name w:val="Hyperlink"/>
    <w:basedOn w:val="DefaultParagraphFont"/>
    <w:uiPriority w:val="99"/>
    <w:unhideWhenUsed/>
    <w:rsid w:val="004C7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1A"/>
    <w:rPr>
      <w:rFonts w:ascii="Tahoma" w:hAnsi="Tahoma" w:cs="Tahoma"/>
      <w:sz w:val="16"/>
      <w:szCs w:val="16"/>
    </w:rPr>
  </w:style>
  <w:style w:type="table" w:styleId="TableGrid">
    <w:name w:val="Table Grid"/>
    <w:basedOn w:val="TableNormal"/>
    <w:uiPriority w:val="59"/>
    <w:rsid w:val="00B76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CE4"/>
  </w:style>
  <w:style w:type="paragraph" w:styleId="Footer">
    <w:name w:val="footer"/>
    <w:basedOn w:val="Normal"/>
    <w:link w:val="FooterChar"/>
    <w:uiPriority w:val="99"/>
    <w:unhideWhenUsed/>
    <w:rsid w:val="004C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CE4"/>
  </w:style>
  <w:style w:type="character" w:styleId="Hyperlink">
    <w:name w:val="Hyperlink"/>
    <w:basedOn w:val="DefaultParagraphFont"/>
    <w:uiPriority w:val="99"/>
    <w:unhideWhenUsed/>
    <w:rsid w:val="004C7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pah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ah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2019-01-14T14:30:00Z</dcterms:created>
  <dcterms:modified xsi:type="dcterms:W3CDTF">2020-01-30T11:09:00Z</dcterms:modified>
</cp:coreProperties>
</file>